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56" w:rsidRPr="003051DA" w:rsidRDefault="00734091">
      <w:pPr>
        <w:spacing w:line="1" w:lineRule="exact"/>
        <w:rPr>
          <w:color w:val="000000" w:themeColor="text1"/>
        </w:rPr>
      </w:pPr>
      <w:r>
        <w:rPr>
          <w:color w:val="000000" w:themeColor="text1"/>
        </w:rPr>
        <w:pict>
          <v:rect id="_x0000_s1030" style="position:absolute;margin-left:0;margin-top:0;width:595pt;height:842pt;z-index:-251658752;mso-position-horizontal-relative:page;mso-position-vertical-relative:page" fillcolor="#fcfdfe" stroked="f">
            <w10:wrap anchorx="page" anchory="page"/>
          </v:rect>
        </w:pict>
      </w:r>
    </w:p>
    <w:p w:rsidR="00C63C56" w:rsidRPr="003051DA" w:rsidRDefault="00C63C56">
      <w:pPr>
        <w:spacing w:line="360" w:lineRule="exact"/>
        <w:rPr>
          <w:color w:val="000000" w:themeColor="text1"/>
        </w:rPr>
      </w:pPr>
    </w:p>
    <w:p w:rsidR="00C63C56" w:rsidRPr="003051DA" w:rsidRDefault="00C63C56">
      <w:pPr>
        <w:spacing w:after="594" w:line="1" w:lineRule="exact"/>
        <w:rPr>
          <w:color w:val="000000" w:themeColor="text1"/>
        </w:rPr>
        <w:sectPr w:rsidR="00C63C56" w:rsidRPr="003051DA">
          <w:type w:val="continuous"/>
          <w:pgSz w:w="11900" w:h="16840"/>
          <w:pgMar w:top="991" w:right="552" w:bottom="255" w:left="1926" w:header="0" w:footer="3" w:gutter="0"/>
          <w:cols w:space="720"/>
          <w:noEndnote/>
          <w:docGrid w:linePitch="360"/>
        </w:sectPr>
      </w:pPr>
    </w:p>
    <w:p w:rsidR="004834A8" w:rsidRDefault="004834A8" w:rsidP="004834A8">
      <w:pPr>
        <w:pStyle w:val="a6"/>
        <w:rPr>
          <w:b/>
          <w:bCs/>
          <w:sz w:val="28"/>
          <w:szCs w:val="28"/>
        </w:rPr>
      </w:pPr>
      <w:r w:rsidRPr="00416752">
        <w:rPr>
          <w:b/>
          <w:bCs/>
          <w:sz w:val="28"/>
          <w:szCs w:val="28"/>
        </w:rPr>
        <w:object w:dxaOrig="1395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56.95pt" o:ole="" fillcolor="window">
            <v:imagedata r:id="rId7" o:title="" gain="74473f"/>
          </v:shape>
          <o:OLEObject Type="Embed" ProgID="Word.Picture.8" ShapeID="_x0000_i1025" DrawAspect="Content" ObjectID="_1743503936" r:id="rId8"/>
        </w:object>
      </w:r>
    </w:p>
    <w:p w:rsidR="004834A8" w:rsidRDefault="004834A8" w:rsidP="004834A8">
      <w:pPr>
        <w:pStyle w:val="a6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РЕСПУБЛИКА БУРЯТИЯ</w:t>
      </w:r>
    </w:p>
    <w:p w:rsidR="004834A8" w:rsidRPr="00E9741C" w:rsidRDefault="004834A8" w:rsidP="004834A8">
      <w:pPr>
        <w:pStyle w:val="a6"/>
        <w:rPr>
          <w:rFonts w:ascii="Bookman Old Style" w:hAnsi="Bookman Old Style" w:cs="Bookman Old Style"/>
          <w:b/>
          <w:bCs/>
          <w:sz w:val="24"/>
          <w:szCs w:val="24"/>
        </w:rPr>
      </w:pPr>
      <w:r w:rsidRPr="00E9741C">
        <w:rPr>
          <w:rFonts w:ascii="Bookman Old Style" w:hAnsi="Bookman Old Style" w:cs="Bookman Old Style"/>
          <w:b/>
          <w:bCs/>
          <w:sz w:val="24"/>
          <w:szCs w:val="24"/>
        </w:rPr>
        <w:t xml:space="preserve">АДМИНИСТРАЦИЯ МУНИЦИПАЛЬНОГО </w:t>
      </w:r>
      <w:r>
        <w:rPr>
          <w:rFonts w:ascii="Bookman Old Style" w:hAnsi="Bookman Old Style" w:cs="Bookman Old Style"/>
          <w:b/>
          <w:bCs/>
          <w:sz w:val="24"/>
          <w:szCs w:val="24"/>
        </w:rPr>
        <w:t>О</w:t>
      </w:r>
      <w:r w:rsidRPr="00E9741C">
        <w:rPr>
          <w:rFonts w:ascii="Bookman Old Style" w:hAnsi="Bookman Old Style" w:cs="Bookman Old Style"/>
          <w:b/>
          <w:bCs/>
          <w:sz w:val="24"/>
          <w:szCs w:val="24"/>
        </w:rPr>
        <w:t>БРАЗОВАНИЯ</w:t>
      </w:r>
    </w:p>
    <w:p w:rsidR="004834A8" w:rsidRDefault="004834A8" w:rsidP="004834A8">
      <w:pPr>
        <w:pStyle w:val="a6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СЕЛЬСКОЕ ПОСЕЛЕНИЕ «СУХИНСКОЕ»</w:t>
      </w:r>
    </w:p>
    <w:p w:rsidR="004834A8" w:rsidRDefault="004834A8" w:rsidP="004834A8">
      <w:pPr>
        <w:pStyle w:val="a6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834A8" w:rsidRDefault="004834A8" w:rsidP="004834A8">
      <w:pPr>
        <w:rPr>
          <w:rFonts w:ascii="Bookman Old Style" w:hAnsi="Bookman Old Style" w:cs="Bookman Old Style"/>
          <w:b/>
          <w:bCs/>
          <w:kern w:val="28"/>
          <w:sz w:val="36"/>
          <w:szCs w:val="36"/>
        </w:rPr>
      </w:pP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b/>
          <w:bCs/>
          <w:kern w:val="28"/>
          <w:sz w:val="36"/>
          <w:szCs w:val="36"/>
        </w:rPr>
        <w:t>ПОСТАНОВЛЕНИЕ</w:t>
      </w:r>
    </w:p>
    <w:p w:rsidR="004834A8" w:rsidRDefault="004834A8" w:rsidP="004834A8">
      <w:pPr>
        <w:pStyle w:val="a8"/>
        <w:jc w:val="left"/>
        <w:rPr>
          <w:rFonts w:ascii="Bookman Old Style" w:hAnsi="Bookman Old Style" w:cs="Bookman Old Style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/>
      </w:tblPr>
      <w:tblGrid>
        <w:gridCol w:w="9535"/>
      </w:tblGrid>
      <w:tr w:rsidR="004834A8" w:rsidTr="00A616A4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4834A8" w:rsidRPr="008F2251" w:rsidRDefault="004834A8" w:rsidP="00A616A4">
            <w:pPr>
              <w:pStyle w:val="a8"/>
              <w:jc w:val="left"/>
              <w:rPr>
                <w:sz w:val="24"/>
                <w:szCs w:val="24"/>
              </w:rPr>
            </w:pPr>
            <w:r w:rsidRPr="008F2251">
              <w:rPr>
                <w:sz w:val="24"/>
                <w:szCs w:val="24"/>
              </w:rPr>
              <w:t xml:space="preserve">Республика Бурятия Кабанский район </w:t>
            </w:r>
            <w:proofErr w:type="gramStart"/>
            <w:r w:rsidRPr="008F2251">
              <w:rPr>
                <w:sz w:val="24"/>
                <w:szCs w:val="24"/>
              </w:rPr>
              <w:t>с</w:t>
            </w:r>
            <w:proofErr w:type="gramEnd"/>
            <w:r w:rsidRPr="008F2251">
              <w:rPr>
                <w:sz w:val="24"/>
                <w:szCs w:val="24"/>
              </w:rPr>
              <w:t xml:space="preserve">. </w:t>
            </w:r>
            <w:proofErr w:type="gramStart"/>
            <w:r w:rsidRPr="008F2251">
              <w:rPr>
                <w:sz w:val="24"/>
                <w:szCs w:val="24"/>
              </w:rPr>
              <w:t>Сухая</w:t>
            </w:r>
            <w:proofErr w:type="gramEnd"/>
            <w:r w:rsidRPr="008F2251">
              <w:rPr>
                <w:sz w:val="24"/>
                <w:szCs w:val="24"/>
              </w:rPr>
              <w:t xml:space="preserve"> ул. Школьная, 8 тел/факс 8 (30138)95594</w:t>
            </w:r>
          </w:p>
        </w:tc>
      </w:tr>
    </w:tbl>
    <w:p w:rsidR="004834A8" w:rsidRDefault="004834A8">
      <w:pPr>
        <w:pStyle w:val="20"/>
        <w:tabs>
          <w:tab w:val="left" w:pos="8414"/>
        </w:tabs>
        <w:spacing w:after="0" w:line="266" w:lineRule="auto"/>
        <w:jc w:val="left"/>
        <w:rPr>
          <w:color w:val="000000" w:themeColor="text1"/>
          <w:sz w:val="24"/>
          <w:szCs w:val="24"/>
        </w:rPr>
      </w:pPr>
    </w:p>
    <w:p w:rsidR="00C63C56" w:rsidRPr="005D4F9D" w:rsidRDefault="004834A8">
      <w:pPr>
        <w:pStyle w:val="20"/>
        <w:tabs>
          <w:tab w:val="left" w:pos="8414"/>
        </w:tabs>
        <w:spacing w:after="0" w:line="266" w:lineRule="auto"/>
        <w:jc w:val="left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</w:rPr>
        <w:t>20 апреля 2023</w:t>
      </w:r>
      <w:r>
        <w:rPr>
          <w:color w:val="000000" w:themeColor="text1"/>
          <w:sz w:val="24"/>
          <w:szCs w:val="24"/>
        </w:rPr>
        <w:tab/>
        <w:t xml:space="preserve">№ </w:t>
      </w:r>
      <w:r w:rsidR="005D4F9D">
        <w:rPr>
          <w:color w:val="000000" w:themeColor="text1"/>
          <w:sz w:val="24"/>
          <w:szCs w:val="24"/>
          <w:lang w:val="en-US"/>
        </w:rPr>
        <w:t>16</w:t>
      </w:r>
    </w:p>
    <w:p w:rsidR="00C63C56" w:rsidRPr="003051DA" w:rsidRDefault="004834A8">
      <w:pPr>
        <w:pStyle w:val="20"/>
        <w:spacing w:line="26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ухая</w:t>
      </w:r>
    </w:p>
    <w:p w:rsidR="00C63C56" w:rsidRPr="003051DA" w:rsidRDefault="00C11307">
      <w:pPr>
        <w:pStyle w:val="1"/>
        <w:ind w:firstLine="0"/>
        <w:rPr>
          <w:color w:val="000000" w:themeColor="text1"/>
        </w:rPr>
      </w:pPr>
      <w:r w:rsidRPr="003051DA">
        <w:rPr>
          <w:b/>
          <w:bCs/>
          <w:color w:val="000000" w:themeColor="text1"/>
        </w:rPr>
        <w:t xml:space="preserve">О перерегистрации граждан, состоящих </w:t>
      </w:r>
      <w:proofErr w:type="gramStart"/>
      <w:r w:rsidRPr="003051DA">
        <w:rPr>
          <w:b/>
          <w:bCs/>
          <w:color w:val="000000" w:themeColor="text1"/>
        </w:rPr>
        <w:t>на</w:t>
      </w:r>
      <w:proofErr w:type="gramEnd"/>
    </w:p>
    <w:p w:rsidR="00C63C56" w:rsidRPr="003051DA" w:rsidRDefault="00C11307">
      <w:pPr>
        <w:pStyle w:val="1"/>
        <w:ind w:firstLine="0"/>
        <w:rPr>
          <w:color w:val="000000" w:themeColor="text1"/>
        </w:rPr>
      </w:pPr>
      <w:r w:rsidRPr="003051DA">
        <w:rPr>
          <w:b/>
          <w:bCs/>
          <w:color w:val="000000" w:themeColor="text1"/>
        </w:rPr>
        <w:t>очереди по предоставлению земельных участков</w:t>
      </w:r>
    </w:p>
    <w:p w:rsidR="00C63C56" w:rsidRPr="003051DA" w:rsidRDefault="00C11307">
      <w:pPr>
        <w:pStyle w:val="1"/>
        <w:spacing w:after="300"/>
        <w:ind w:firstLine="0"/>
        <w:rPr>
          <w:color w:val="000000" w:themeColor="text1"/>
        </w:rPr>
      </w:pPr>
      <w:r w:rsidRPr="003051DA">
        <w:rPr>
          <w:b/>
          <w:bCs/>
          <w:color w:val="000000" w:themeColor="text1"/>
        </w:rPr>
        <w:t>на территории МО СП «</w:t>
      </w:r>
      <w:r w:rsidR="003051DA">
        <w:rPr>
          <w:b/>
          <w:bCs/>
          <w:color w:val="000000" w:themeColor="text1"/>
        </w:rPr>
        <w:t>Сухинское</w:t>
      </w:r>
      <w:r w:rsidRPr="003051DA">
        <w:rPr>
          <w:b/>
          <w:bCs/>
          <w:color w:val="000000" w:themeColor="text1"/>
        </w:rPr>
        <w:t>»</w:t>
      </w:r>
    </w:p>
    <w:p w:rsidR="00C63C56" w:rsidRPr="003051DA" w:rsidRDefault="00C11307">
      <w:pPr>
        <w:pStyle w:val="1"/>
        <w:spacing w:after="300"/>
        <w:ind w:firstLine="560"/>
        <w:jc w:val="both"/>
        <w:rPr>
          <w:color w:val="000000" w:themeColor="text1"/>
        </w:rPr>
      </w:pPr>
      <w:r w:rsidRPr="003051DA">
        <w:rPr>
          <w:color w:val="000000" w:themeColor="text1"/>
        </w:rPr>
        <w:t xml:space="preserve">Руководствуясь Земельный кодексом Российской Федерации, Законом Республики </w:t>
      </w:r>
      <w:r w:rsidR="005D4F9D">
        <w:rPr>
          <w:color w:val="000000" w:themeColor="text1"/>
        </w:rPr>
        <w:t>Бурятия от 16.10.2006 г. № 115-</w:t>
      </w:r>
      <w:r w:rsidR="005D4F9D">
        <w:rPr>
          <w:color w:val="000000" w:themeColor="text1"/>
          <w:lang w:val="en-US"/>
        </w:rPr>
        <w:t>III</w:t>
      </w:r>
      <w:r w:rsidRPr="003051DA">
        <w:rPr>
          <w:color w:val="000000" w:themeColor="text1"/>
        </w:rPr>
        <w:t>, Уставом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 xml:space="preserve">» Кабанского района Республики Бурятия </w:t>
      </w:r>
      <w:r w:rsidR="000E49F0">
        <w:rPr>
          <w:b/>
          <w:bCs/>
          <w:color w:val="000000" w:themeColor="text1"/>
        </w:rPr>
        <w:t>постановляю</w:t>
      </w:r>
      <w:r w:rsidRPr="003051DA">
        <w:rPr>
          <w:b/>
          <w:bCs/>
          <w:color w:val="000000" w:themeColor="text1"/>
        </w:rPr>
        <w:t>:</w:t>
      </w:r>
    </w:p>
    <w:p w:rsidR="00C63C56" w:rsidRPr="003051DA" w:rsidRDefault="00C11307">
      <w:pPr>
        <w:pStyle w:val="1"/>
        <w:numPr>
          <w:ilvl w:val="0"/>
          <w:numId w:val="1"/>
        </w:numPr>
        <w:tabs>
          <w:tab w:val="left" w:pos="1004"/>
        </w:tabs>
        <w:ind w:firstLine="700"/>
        <w:jc w:val="both"/>
        <w:rPr>
          <w:color w:val="000000" w:themeColor="text1"/>
        </w:rPr>
      </w:pPr>
      <w:r w:rsidRPr="003051DA">
        <w:rPr>
          <w:color w:val="000000" w:themeColor="text1"/>
        </w:rPr>
        <w:t xml:space="preserve">Провести с </w:t>
      </w:r>
      <w:r w:rsidR="005D4F9D" w:rsidRPr="005D4F9D">
        <w:rPr>
          <w:color w:val="000000" w:themeColor="text1"/>
        </w:rPr>
        <w:t>24</w:t>
      </w:r>
      <w:r w:rsidR="005D4F9D">
        <w:rPr>
          <w:color w:val="000000" w:themeColor="text1"/>
        </w:rPr>
        <w:t xml:space="preserve"> апреля по 01 июня 202</w:t>
      </w:r>
      <w:r w:rsidR="005D4F9D" w:rsidRPr="005D4F9D">
        <w:rPr>
          <w:color w:val="000000" w:themeColor="text1"/>
        </w:rPr>
        <w:t>3</w:t>
      </w:r>
      <w:r w:rsidRPr="003051DA">
        <w:rPr>
          <w:color w:val="000000" w:themeColor="text1"/>
        </w:rPr>
        <w:t xml:space="preserve"> года перерегистрацию граждан, состоящих на очереди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</w:t>
      </w:r>
    </w:p>
    <w:p w:rsidR="00C63C56" w:rsidRPr="003051DA" w:rsidRDefault="00C11307">
      <w:pPr>
        <w:pStyle w:val="1"/>
        <w:numPr>
          <w:ilvl w:val="0"/>
          <w:numId w:val="1"/>
        </w:numPr>
        <w:tabs>
          <w:tab w:val="left" w:pos="1004"/>
        </w:tabs>
        <w:ind w:firstLine="700"/>
        <w:jc w:val="both"/>
        <w:rPr>
          <w:color w:val="000000" w:themeColor="text1"/>
        </w:rPr>
      </w:pPr>
      <w:r w:rsidRPr="003051DA">
        <w:rPr>
          <w:color w:val="000000" w:themeColor="text1"/>
        </w:rPr>
        <w:t>С целью реализации насто</w:t>
      </w:r>
      <w:r w:rsidR="004834A8">
        <w:rPr>
          <w:color w:val="000000" w:themeColor="text1"/>
        </w:rPr>
        <w:t>ящего распоряжения специалисту 1</w:t>
      </w:r>
      <w:r w:rsidRPr="003051DA">
        <w:rPr>
          <w:color w:val="000000" w:themeColor="text1"/>
        </w:rPr>
        <w:t xml:space="preserve"> разряда (землеустроителю) Администрации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 организовать и провести мероприятия по перерегистрации граждан, состоящих на очереди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», в том числе дополнительно проверять жилищные условия очередников и все изменения, выявленные в ходе перерегистрации, вносить в учетные дела граждан и в список очередности;</w:t>
      </w:r>
    </w:p>
    <w:p w:rsidR="00C63C56" w:rsidRPr="003051DA" w:rsidRDefault="00C11307">
      <w:pPr>
        <w:pStyle w:val="1"/>
        <w:numPr>
          <w:ilvl w:val="0"/>
          <w:numId w:val="1"/>
        </w:numPr>
        <w:tabs>
          <w:tab w:val="left" w:pos="1014"/>
        </w:tabs>
        <w:ind w:firstLine="700"/>
        <w:jc w:val="both"/>
        <w:rPr>
          <w:color w:val="000000" w:themeColor="text1"/>
        </w:rPr>
      </w:pPr>
      <w:r w:rsidRPr="003051DA">
        <w:rPr>
          <w:color w:val="000000" w:themeColor="text1"/>
        </w:rPr>
        <w:t>Гражданам, состоящим на очереди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», необходимо до указанного срока представить сведения, подтверждающие их статус.</w:t>
      </w:r>
    </w:p>
    <w:p w:rsidR="00C63C56" w:rsidRPr="003051DA" w:rsidRDefault="00C11307">
      <w:pPr>
        <w:pStyle w:val="1"/>
        <w:numPr>
          <w:ilvl w:val="0"/>
          <w:numId w:val="1"/>
        </w:numPr>
        <w:tabs>
          <w:tab w:val="left" w:pos="1014"/>
        </w:tabs>
        <w:ind w:firstLine="700"/>
        <w:jc w:val="both"/>
        <w:rPr>
          <w:color w:val="000000" w:themeColor="text1"/>
        </w:rPr>
      </w:pPr>
      <w:r w:rsidRPr="003051DA">
        <w:rPr>
          <w:color w:val="000000" w:themeColor="text1"/>
        </w:rPr>
        <w:t>Утвердить прилагаемую Инструкцию по проведению перерегистрации граждан, состоящих на очереди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».</w:t>
      </w:r>
    </w:p>
    <w:p w:rsidR="00C63C56" w:rsidRPr="003051DA" w:rsidRDefault="00C11307">
      <w:pPr>
        <w:pStyle w:val="1"/>
        <w:numPr>
          <w:ilvl w:val="0"/>
          <w:numId w:val="1"/>
        </w:numPr>
        <w:tabs>
          <w:tab w:val="left" w:pos="1004"/>
        </w:tabs>
        <w:ind w:firstLine="700"/>
        <w:jc w:val="both"/>
        <w:rPr>
          <w:color w:val="000000" w:themeColor="text1"/>
        </w:rPr>
      </w:pPr>
      <w:r w:rsidRPr="003051DA">
        <w:rPr>
          <w:color w:val="000000" w:themeColor="text1"/>
        </w:rPr>
        <w:t xml:space="preserve">Настоящее распоряжение обнародовать посредством размещения для ознакомления граждан на информационном стенде в Администрации, на официальном сайте </w:t>
      </w:r>
      <w:r w:rsidR="009A3195">
        <w:rPr>
          <w:color w:val="000000" w:themeColor="text1"/>
        </w:rPr>
        <w:t>МО «Кабанский район», МО СП «Сухинское».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24"/>
        <w:gridCol w:w="4210"/>
      </w:tblGrid>
      <w:tr w:rsidR="00C63C56" w:rsidRPr="003051DA">
        <w:trPr>
          <w:trHeight w:hRule="exact" w:val="1982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C63C56" w:rsidRPr="003051DA" w:rsidRDefault="00C11307" w:rsidP="003051DA">
            <w:pPr>
              <w:pStyle w:val="a5"/>
              <w:ind w:firstLine="0"/>
              <w:rPr>
                <w:color w:val="000000" w:themeColor="text1"/>
              </w:rPr>
            </w:pPr>
            <w:r w:rsidRPr="003051DA">
              <w:rPr>
                <w:b/>
                <w:bCs/>
                <w:color w:val="000000" w:themeColor="text1"/>
              </w:rPr>
              <w:t>Глава</w:t>
            </w:r>
            <w:r w:rsidR="003051DA">
              <w:rPr>
                <w:b/>
                <w:bCs/>
                <w:color w:val="000000" w:themeColor="text1"/>
              </w:rPr>
              <w:t xml:space="preserve"> </w:t>
            </w:r>
            <w:r w:rsidRPr="003051DA">
              <w:rPr>
                <w:b/>
                <w:bCs/>
                <w:color w:val="000000" w:themeColor="text1"/>
              </w:rPr>
              <w:t xml:space="preserve">Администрации МО СП </w:t>
            </w:r>
            <w:r w:rsidR="003051DA">
              <w:rPr>
                <w:b/>
                <w:bCs/>
                <w:color w:val="000000" w:themeColor="text1"/>
              </w:rPr>
              <w:t xml:space="preserve">                </w:t>
            </w:r>
            <w:r w:rsidRPr="003051DA">
              <w:rPr>
                <w:b/>
                <w:bCs/>
                <w:color w:val="000000" w:themeColor="text1"/>
              </w:rPr>
              <w:t>«</w:t>
            </w:r>
            <w:r w:rsidR="003051DA">
              <w:rPr>
                <w:b/>
                <w:bCs/>
                <w:color w:val="000000" w:themeColor="text1"/>
              </w:rPr>
              <w:t>Сухинское</w:t>
            </w:r>
            <w:r w:rsidRPr="003051DA">
              <w:rPr>
                <w:b/>
                <w:bCs/>
                <w:color w:val="000000" w:themeColor="text1"/>
              </w:rPr>
              <w:t>»</w:t>
            </w:r>
            <w:r w:rsidR="003051DA">
              <w:rPr>
                <w:b/>
                <w:bCs/>
                <w:color w:val="000000" w:themeColor="text1"/>
              </w:rPr>
              <w:t xml:space="preserve">                                                           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C63C56" w:rsidRPr="003051DA" w:rsidRDefault="003051DA">
            <w:pPr>
              <w:pStyle w:val="a5"/>
              <w:tabs>
                <w:tab w:val="left" w:pos="1555"/>
              </w:tabs>
              <w:spacing w:line="218" w:lineRule="auto"/>
              <w:ind w:firstLine="0"/>
              <w:jc w:val="righ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И.А. Шереметов                               </w:t>
            </w:r>
          </w:p>
        </w:tc>
      </w:tr>
    </w:tbl>
    <w:p w:rsidR="00C63C56" w:rsidRPr="003051DA" w:rsidRDefault="00C11307">
      <w:pPr>
        <w:spacing w:line="1" w:lineRule="exact"/>
        <w:rPr>
          <w:color w:val="000000" w:themeColor="text1"/>
          <w:sz w:val="2"/>
          <w:szCs w:val="2"/>
        </w:rPr>
      </w:pPr>
      <w:r w:rsidRPr="003051DA">
        <w:rPr>
          <w:color w:val="000000" w:themeColor="text1"/>
        </w:rPr>
        <w:br w:type="page"/>
      </w:r>
    </w:p>
    <w:p w:rsidR="00C63C56" w:rsidRPr="003051DA" w:rsidRDefault="00734091">
      <w:pPr>
        <w:spacing w:line="1" w:lineRule="exact"/>
        <w:rPr>
          <w:color w:val="000000" w:themeColor="text1"/>
        </w:rPr>
      </w:pPr>
      <w:r>
        <w:rPr>
          <w:color w:val="000000" w:themeColor="text1"/>
        </w:rPr>
        <w:lastRenderedPageBreak/>
        <w:pict>
          <v:rect id="_x0000_s1029" style="position:absolute;margin-left:0;margin-top:0;width:595pt;height:842pt;z-index:-251658751;mso-position-horizontal-relative:page;mso-position-vertical-relative:page" fillcolor="#fbfcfd" stroked="f">
            <w10:wrap anchorx="page" anchory="page"/>
          </v:rect>
        </w:pict>
      </w:r>
    </w:p>
    <w:p w:rsidR="00C63C56" w:rsidRPr="003051DA" w:rsidRDefault="004834A8" w:rsidP="004834A8">
      <w:pPr>
        <w:pStyle w:val="20"/>
        <w:spacing w:after="0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УТВЕРЖДЕНА</w:t>
      </w:r>
      <w:proofErr w:type="gramEnd"/>
      <w:r>
        <w:rPr>
          <w:color w:val="000000" w:themeColor="text1"/>
        </w:rPr>
        <w:br/>
        <w:t xml:space="preserve">Постановлением № </w:t>
      </w:r>
      <w:r>
        <w:rPr>
          <w:color w:val="000000" w:themeColor="text1"/>
        </w:rPr>
        <w:br/>
        <w:t>от «20» апреля 2023</w:t>
      </w:r>
      <w:r w:rsidR="00C11307" w:rsidRPr="003051DA">
        <w:rPr>
          <w:color w:val="000000" w:themeColor="text1"/>
        </w:rPr>
        <w:t xml:space="preserve"> г.</w:t>
      </w:r>
    </w:p>
    <w:p w:rsidR="00C63C56" w:rsidRPr="003051DA" w:rsidRDefault="00C11307" w:rsidP="004834A8">
      <w:pPr>
        <w:pStyle w:val="20"/>
        <w:jc w:val="right"/>
        <w:rPr>
          <w:color w:val="000000" w:themeColor="text1"/>
        </w:rPr>
      </w:pPr>
      <w:r w:rsidRPr="003051DA">
        <w:rPr>
          <w:color w:val="000000" w:themeColor="text1"/>
        </w:rPr>
        <w:t>Администрации</w:t>
      </w:r>
      <w:r w:rsidRPr="003051DA">
        <w:rPr>
          <w:color w:val="000000" w:themeColor="text1"/>
        </w:rPr>
        <w:br/>
        <w:t>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</w:t>
      </w:r>
    </w:p>
    <w:p w:rsidR="00C63C56" w:rsidRPr="003051DA" w:rsidRDefault="00C11307">
      <w:pPr>
        <w:pStyle w:val="1"/>
        <w:spacing w:after="300"/>
        <w:ind w:firstLine="0"/>
        <w:jc w:val="center"/>
        <w:rPr>
          <w:color w:val="000000" w:themeColor="text1"/>
        </w:rPr>
      </w:pPr>
      <w:r w:rsidRPr="003051DA">
        <w:rPr>
          <w:b/>
          <w:bCs/>
          <w:color w:val="000000" w:themeColor="text1"/>
        </w:rPr>
        <w:t>Инструкция</w:t>
      </w:r>
      <w:r w:rsidRPr="003051DA">
        <w:rPr>
          <w:b/>
          <w:bCs/>
          <w:color w:val="000000" w:themeColor="text1"/>
        </w:rPr>
        <w:br/>
        <w:t>по проведению перерегистрации граждан, состоящих на очереди по</w:t>
      </w:r>
      <w:r w:rsidRPr="003051DA">
        <w:rPr>
          <w:b/>
          <w:bCs/>
          <w:color w:val="000000" w:themeColor="text1"/>
        </w:rPr>
        <w:br/>
        <w:t>предоставлению земельных участков на территории МО СП «</w:t>
      </w:r>
      <w:r w:rsidR="003051DA">
        <w:rPr>
          <w:b/>
          <w:bCs/>
          <w:color w:val="000000" w:themeColor="text1"/>
        </w:rPr>
        <w:t>Сухинское</w:t>
      </w:r>
      <w:r w:rsidRPr="003051DA">
        <w:rPr>
          <w:b/>
          <w:bCs/>
          <w:color w:val="000000" w:themeColor="text1"/>
        </w:rPr>
        <w:t>»</w:t>
      </w:r>
    </w:p>
    <w:p w:rsidR="00C63C56" w:rsidRPr="003051DA" w:rsidRDefault="00C11307">
      <w:pPr>
        <w:pStyle w:val="1"/>
        <w:numPr>
          <w:ilvl w:val="0"/>
          <w:numId w:val="2"/>
        </w:numPr>
        <w:tabs>
          <w:tab w:val="left" w:pos="1056"/>
        </w:tabs>
        <w:ind w:firstLine="720"/>
        <w:jc w:val="both"/>
        <w:rPr>
          <w:color w:val="000000" w:themeColor="text1"/>
        </w:rPr>
      </w:pPr>
      <w:r w:rsidRPr="003051DA">
        <w:rPr>
          <w:color w:val="000000" w:themeColor="text1"/>
        </w:rPr>
        <w:t>Перерегистрация граждан, состоящих на очереди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 (далее — переучет), проводится в соответствии с земельным законодательством Российской Федерации и земельным законодательством Республики Бурятия. Целью и задачей перерегистрации являются: выявление граждан, вставших на учет для получения земельного участка, жилищные условия, которых изменились по каким-либо причинам; уточнение обстоятельств, являющихся основанием для снятия граждан, состоящих на очереди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».</w:t>
      </w:r>
    </w:p>
    <w:p w:rsidR="00C63C56" w:rsidRPr="003051DA" w:rsidRDefault="00C11307">
      <w:pPr>
        <w:pStyle w:val="1"/>
        <w:numPr>
          <w:ilvl w:val="0"/>
          <w:numId w:val="2"/>
        </w:numPr>
        <w:tabs>
          <w:tab w:val="left" w:pos="1056"/>
        </w:tabs>
        <w:ind w:firstLine="720"/>
        <w:jc w:val="both"/>
        <w:rPr>
          <w:color w:val="000000" w:themeColor="text1"/>
        </w:rPr>
      </w:pPr>
      <w:r w:rsidRPr="003051DA">
        <w:rPr>
          <w:color w:val="000000" w:themeColor="text1"/>
        </w:rPr>
        <w:t>Для осуществления перерегистрации специалист 2 разряда (землеустроитель) Администрации согласно имеющимся спискам лиц, состоящих на очереди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», уведомляет граждан о проводимой перерегистрации письмом. Уведомление должно содержать сведения о порядке проведения перерегистрации.</w:t>
      </w:r>
    </w:p>
    <w:p w:rsidR="00C63C56" w:rsidRPr="003051DA" w:rsidRDefault="00C11307">
      <w:pPr>
        <w:pStyle w:val="1"/>
        <w:numPr>
          <w:ilvl w:val="0"/>
          <w:numId w:val="2"/>
        </w:numPr>
        <w:tabs>
          <w:tab w:val="left" w:pos="1056"/>
        </w:tabs>
        <w:ind w:firstLine="720"/>
        <w:jc w:val="both"/>
        <w:rPr>
          <w:color w:val="000000" w:themeColor="text1"/>
        </w:rPr>
      </w:pPr>
      <w:r w:rsidRPr="003051DA">
        <w:rPr>
          <w:color w:val="000000" w:themeColor="text1"/>
        </w:rPr>
        <w:t>Для прохождения процедуры переучета гражданам, состоящим на очереди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», следует предоставить в Администрацию необходимые документы, а также иные документы, необх</w:t>
      </w:r>
      <w:r w:rsidR="004834A8">
        <w:rPr>
          <w:color w:val="000000" w:themeColor="text1"/>
        </w:rPr>
        <w:t xml:space="preserve">одимые для конкретной категории </w:t>
      </w:r>
      <w:r w:rsidRPr="003051DA">
        <w:rPr>
          <w:color w:val="000000" w:themeColor="text1"/>
        </w:rPr>
        <w:t>граждан. Перечень указанных документов указан в Приложении 2.</w:t>
      </w:r>
    </w:p>
    <w:p w:rsidR="00C63C56" w:rsidRPr="003051DA" w:rsidRDefault="00C11307">
      <w:pPr>
        <w:pStyle w:val="1"/>
        <w:numPr>
          <w:ilvl w:val="0"/>
          <w:numId w:val="2"/>
        </w:numPr>
        <w:tabs>
          <w:tab w:val="left" w:pos="1056"/>
        </w:tabs>
        <w:ind w:firstLine="720"/>
        <w:jc w:val="both"/>
        <w:rPr>
          <w:color w:val="000000" w:themeColor="text1"/>
        </w:rPr>
      </w:pPr>
      <w:r w:rsidRPr="003051DA">
        <w:rPr>
          <w:color w:val="000000" w:themeColor="text1"/>
        </w:rPr>
        <w:t>В случае если обстоятельства, являющиеся основанием для постановки на учет, не изменились, граждане предоставляют заявление согласно приложению к настоящей Инструкции.</w:t>
      </w:r>
    </w:p>
    <w:p w:rsidR="00C63C56" w:rsidRPr="003051DA" w:rsidRDefault="004834A8">
      <w:pPr>
        <w:pStyle w:val="1"/>
        <w:numPr>
          <w:ilvl w:val="0"/>
          <w:numId w:val="2"/>
        </w:numPr>
        <w:tabs>
          <w:tab w:val="left" w:pos="1056"/>
        </w:tabs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Специалист 1 разряд</w:t>
      </w:r>
      <w:r w:rsidR="00C11307" w:rsidRPr="003051DA">
        <w:rPr>
          <w:color w:val="000000" w:themeColor="text1"/>
        </w:rPr>
        <w:t>а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улучшении жилищных условий, и готовит предложения совместно с комиссией по жилищным вопросам о принятии на учет или об отказе в принятии на учет граждан, о снятии</w:t>
      </w:r>
      <w:proofErr w:type="gramEnd"/>
      <w:r w:rsidR="00C11307" w:rsidRPr="003051DA">
        <w:rPr>
          <w:color w:val="000000" w:themeColor="text1"/>
        </w:rPr>
        <w:t xml:space="preserve"> граждан с учета нуждающихся в улучшении жилищных условий.</w:t>
      </w:r>
    </w:p>
    <w:p w:rsidR="00C63C56" w:rsidRPr="003051DA" w:rsidRDefault="00C11307">
      <w:pPr>
        <w:pStyle w:val="1"/>
        <w:numPr>
          <w:ilvl w:val="0"/>
          <w:numId w:val="2"/>
        </w:numPr>
        <w:tabs>
          <w:tab w:val="left" w:pos="1056"/>
        </w:tabs>
        <w:ind w:firstLine="720"/>
        <w:jc w:val="both"/>
        <w:rPr>
          <w:color w:val="000000" w:themeColor="text1"/>
        </w:rPr>
      </w:pPr>
      <w:r w:rsidRPr="003051DA">
        <w:rPr>
          <w:color w:val="000000" w:themeColor="text1"/>
        </w:rPr>
        <w:t>Снятие граждан с учета нуждающихся в улучшении жилищных условий осуществляется в случаях:</w:t>
      </w:r>
    </w:p>
    <w:p w:rsidR="00C63C56" w:rsidRPr="003051DA" w:rsidRDefault="00C11307">
      <w:pPr>
        <w:pStyle w:val="1"/>
        <w:numPr>
          <w:ilvl w:val="0"/>
          <w:numId w:val="3"/>
        </w:numPr>
        <w:tabs>
          <w:tab w:val="left" w:pos="701"/>
        </w:tabs>
        <w:ind w:firstLine="360"/>
        <w:jc w:val="both"/>
        <w:rPr>
          <w:color w:val="000000" w:themeColor="text1"/>
        </w:rPr>
      </w:pPr>
      <w:r w:rsidRPr="003051DA">
        <w:rPr>
          <w:color w:val="000000" w:themeColor="text1"/>
        </w:rPr>
        <w:t>Подачи ими заявления о снятии с учета;</w:t>
      </w:r>
    </w:p>
    <w:p w:rsidR="00C63C56" w:rsidRPr="003051DA" w:rsidRDefault="00C11307">
      <w:pPr>
        <w:pStyle w:val="1"/>
        <w:numPr>
          <w:ilvl w:val="0"/>
          <w:numId w:val="3"/>
        </w:numPr>
        <w:tabs>
          <w:tab w:val="left" w:pos="701"/>
        </w:tabs>
        <w:ind w:left="680" w:hanging="300"/>
        <w:jc w:val="both"/>
        <w:rPr>
          <w:color w:val="000000" w:themeColor="text1"/>
        </w:rPr>
      </w:pPr>
      <w:r w:rsidRPr="003051DA">
        <w:rPr>
          <w:color w:val="000000" w:themeColor="text1"/>
        </w:rPr>
        <w:t>Утраты ими оснований, дающих им право на получение жилого помещения по договору социального найма;</w:t>
      </w:r>
    </w:p>
    <w:p w:rsidR="00C63C56" w:rsidRPr="003051DA" w:rsidRDefault="00C11307">
      <w:pPr>
        <w:pStyle w:val="1"/>
        <w:numPr>
          <w:ilvl w:val="0"/>
          <w:numId w:val="3"/>
        </w:numPr>
        <w:tabs>
          <w:tab w:val="left" w:pos="701"/>
        </w:tabs>
        <w:ind w:left="680" w:hanging="300"/>
        <w:jc w:val="both"/>
        <w:rPr>
          <w:color w:val="000000" w:themeColor="text1"/>
        </w:rPr>
      </w:pPr>
      <w:r w:rsidRPr="003051DA">
        <w:rPr>
          <w:color w:val="000000" w:themeColor="text1"/>
        </w:rPr>
        <w:t>Их выезда на постоянное место жительства в другое муниципальное образование;</w:t>
      </w:r>
    </w:p>
    <w:p w:rsidR="00C63C56" w:rsidRPr="003051DA" w:rsidRDefault="00C11307">
      <w:pPr>
        <w:pStyle w:val="1"/>
        <w:numPr>
          <w:ilvl w:val="0"/>
          <w:numId w:val="3"/>
        </w:numPr>
        <w:tabs>
          <w:tab w:val="left" w:pos="701"/>
        </w:tabs>
        <w:ind w:left="680" w:hanging="300"/>
        <w:jc w:val="both"/>
        <w:rPr>
          <w:color w:val="000000" w:themeColor="text1"/>
        </w:rPr>
      </w:pPr>
      <w:r w:rsidRPr="003051DA">
        <w:rPr>
          <w:color w:val="000000" w:themeColor="text1"/>
        </w:rPr>
        <w:t>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 w:rsidRPr="003051DA">
        <w:rPr>
          <w:color w:val="000000" w:themeColor="text1"/>
        </w:rPr>
        <w:br w:type="page"/>
      </w:r>
    </w:p>
    <w:p w:rsidR="00C63C56" w:rsidRPr="003051DA" w:rsidRDefault="00C11307">
      <w:pPr>
        <w:pStyle w:val="1"/>
        <w:numPr>
          <w:ilvl w:val="0"/>
          <w:numId w:val="3"/>
        </w:numPr>
        <w:tabs>
          <w:tab w:val="left" w:pos="686"/>
        </w:tabs>
        <w:ind w:left="720" w:hanging="360"/>
        <w:jc w:val="both"/>
        <w:rPr>
          <w:color w:val="000000" w:themeColor="text1"/>
        </w:rPr>
      </w:pPr>
      <w:r w:rsidRPr="003051DA">
        <w:rPr>
          <w:color w:val="000000" w:themeColor="text1"/>
        </w:rPr>
        <w:lastRenderedPageBreak/>
        <w:t>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дома, но указанное обстоятельство не может являться основанием для снятия с учета нуждающихся в улучшении жилищных условий граждан, имеющих трех и более детей;</w:t>
      </w:r>
    </w:p>
    <w:p w:rsidR="00C63C56" w:rsidRPr="003051DA" w:rsidRDefault="00C11307">
      <w:pPr>
        <w:pStyle w:val="1"/>
        <w:numPr>
          <w:ilvl w:val="0"/>
          <w:numId w:val="3"/>
        </w:numPr>
        <w:tabs>
          <w:tab w:val="left" w:pos="686"/>
        </w:tabs>
        <w:ind w:left="720" w:hanging="360"/>
        <w:jc w:val="both"/>
        <w:rPr>
          <w:color w:val="000000" w:themeColor="text1"/>
        </w:rPr>
      </w:pPr>
      <w:r w:rsidRPr="003051DA">
        <w:rPr>
          <w:color w:val="000000" w:themeColor="text1"/>
        </w:rPr>
        <w:t>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C63C56" w:rsidRPr="003051DA" w:rsidRDefault="00C11307">
      <w:pPr>
        <w:pStyle w:val="1"/>
        <w:numPr>
          <w:ilvl w:val="0"/>
          <w:numId w:val="3"/>
        </w:numPr>
        <w:tabs>
          <w:tab w:val="left" w:pos="686"/>
        </w:tabs>
        <w:ind w:left="720" w:hanging="360"/>
        <w:jc w:val="both"/>
        <w:rPr>
          <w:color w:val="000000" w:themeColor="text1"/>
        </w:rPr>
      </w:pPr>
      <w:r w:rsidRPr="003051DA">
        <w:rPr>
          <w:color w:val="000000" w:themeColor="text1"/>
        </w:rPr>
        <w:t>Превышение учетной нормы жилья установленной Решением сессии Совета депутатов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 МО Кабанский район Республики Бурятия.</w:t>
      </w:r>
    </w:p>
    <w:p w:rsidR="00C63C56" w:rsidRPr="003051DA" w:rsidRDefault="00C11307">
      <w:pPr>
        <w:pStyle w:val="1"/>
        <w:ind w:firstLine="560"/>
        <w:jc w:val="both"/>
        <w:rPr>
          <w:color w:val="000000" w:themeColor="text1"/>
        </w:rPr>
      </w:pPr>
      <w:proofErr w:type="gramStart"/>
      <w:r w:rsidRPr="003051DA">
        <w:rPr>
          <w:color w:val="000000" w:themeColor="text1"/>
        </w:rPr>
        <w:t>По результатам рассмотрения принимается распоряжение Главы Администрации о принятии на учет или об отказе в принятии на учет, о снятии с учета или об изменении учетного номера в списках очередности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 доводится до сведения гражданина в порядке и сроки, установленные Жилищным кодексом Российской Федерации.</w:t>
      </w:r>
      <w:proofErr w:type="gramEnd"/>
    </w:p>
    <w:p w:rsidR="00C63C56" w:rsidRPr="003051DA" w:rsidRDefault="00734091">
      <w:pPr>
        <w:spacing w:line="1" w:lineRule="exact"/>
        <w:rPr>
          <w:color w:val="000000" w:themeColor="text1"/>
        </w:rPr>
      </w:pPr>
      <w:r>
        <w:rPr>
          <w:color w:val="000000" w:themeColor="text1"/>
        </w:rPr>
        <w:pict>
          <v:rect id="_x0000_s1028" style="position:absolute;margin-left:0;margin-top:0;width:595pt;height:842pt;z-index:-251658750;mso-position-horizontal-relative:page;mso-position-vertical-relative:page" fillcolor="#fdfdfe" stroked="f">
            <w10:wrap anchorx="page" anchory="page"/>
          </v:rect>
        </w:pict>
      </w:r>
    </w:p>
    <w:p w:rsidR="00C63C56" w:rsidRPr="003051DA" w:rsidRDefault="00C11307">
      <w:pPr>
        <w:pStyle w:val="1"/>
        <w:ind w:firstLine="0"/>
        <w:jc w:val="both"/>
        <w:rPr>
          <w:color w:val="000000" w:themeColor="text1"/>
        </w:rPr>
        <w:sectPr w:rsidR="00C63C56" w:rsidRPr="003051DA">
          <w:type w:val="continuous"/>
          <w:pgSz w:w="11900" w:h="16840"/>
          <w:pgMar w:top="1018" w:right="545" w:bottom="272" w:left="1928" w:header="0" w:footer="3" w:gutter="0"/>
          <w:cols w:space="720"/>
          <w:noEndnote/>
          <w:docGrid w:linePitch="360"/>
        </w:sectPr>
      </w:pPr>
      <w:r w:rsidRPr="003051DA">
        <w:rPr>
          <w:color w:val="000000" w:themeColor="text1"/>
        </w:rPr>
        <w:t>9. Перерегистрация очередника считается проведенной только после внесения изменений в учетное дело и в списки.</w:t>
      </w:r>
    </w:p>
    <w:p w:rsidR="00C63C56" w:rsidRPr="003051DA" w:rsidRDefault="00734091">
      <w:pPr>
        <w:spacing w:line="1" w:lineRule="exact"/>
        <w:rPr>
          <w:color w:val="000000" w:themeColor="text1"/>
        </w:rPr>
      </w:pPr>
      <w:r>
        <w:rPr>
          <w:color w:val="000000" w:themeColor="text1"/>
        </w:rPr>
        <w:lastRenderedPageBreak/>
        <w:pict>
          <v:rect id="_x0000_s1027" style="position:absolute;margin-left:0;margin-top:0;width:595pt;height:842pt;z-index:-251658749;mso-position-horizontal-relative:page;mso-position-vertical-relative:page" fillcolor="#fbfcfe" stroked="f">
            <w10:wrap anchorx="page" anchory="page"/>
          </v:rect>
        </w:pict>
      </w:r>
    </w:p>
    <w:p w:rsidR="00C63C56" w:rsidRPr="003051DA" w:rsidRDefault="00C11307">
      <w:pPr>
        <w:pStyle w:val="20"/>
        <w:spacing w:after="0"/>
        <w:ind w:right="1400"/>
        <w:jc w:val="right"/>
        <w:rPr>
          <w:color w:val="000000" w:themeColor="text1"/>
        </w:rPr>
      </w:pPr>
      <w:r w:rsidRPr="003051DA">
        <w:rPr>
          <w:color w:val="000000" w:themeColor="text1"/>
        </w:rPr>
        <w:t>Приложение 1</w:t>
      </w:r>
    </w:p>
    <w:p w:rsidR="00C63C56" w:rsidRPr="003051DA" w:rsidRDefault="00C11307">
      <w:pPr>
        <w:pStyle w:val="20"/>
        <w:spacing w:after="580"/>
        <w:rPr>
          <w:color w:val="000000" w:themeColor="text1"/>
        </w:rPr>
      </w:pPr>
      <w:r w:rsidRPr="003051DA">
        <w:rPr>
          <w:color w:val="000000" w:themeColor="text1"/>
        </w:rPr>
        <w:t>К инструкции по проведению</w:t>
      </w:r>
      <w:r w:rsidRPr="003051DA">
        <w:rPr>
          <w:color w:val="000000" w:themeColor="text1"/>
        </w:rPr>
        <w:br/>
        <w:t>перерегистрации граждан, состоящих</w:t>
      </w:r>
      <w:r w:rsidRPr="003051DA">
        <w:rPr>
          <w:color w:val="000000" w:themeColor="text1"/>
        </w:rPr>
        <w:br/>
        <w:t>на очереди по предоставлению</w:t>
      </w:r>
      <w:r w:rsidRPr="003051DA">
        <w:rPr>
          <w:color w:val="000000" w:themeColor="text1"/>
        </w:rPr>
        <w:br/>
        <w:t>земельных участков на территории</w:t>
      </w:r>
      <w:r w:rsidRPr="003051DA">
        <w:rPr>
          <w:color w:val="000000" w:themeColor="text1"/>
        </w:rPr>
        <w:br/>
        <w:t>МО СП «</w:t>
      </w:r>
      <w:r w:rsidR="004834A8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</w:t>
      </w:r>
    </w:p>
    <w:p w:rsidR="00C63C56" w:rsidRPr="003051DA" w:rsidRDefault="004834A8">
      <w:pPr>
        <w:pStyle w:val="1"/>
        <w:spacing w:line="233" w:lineRule="auto"/>
        <w:ind w:firstLine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</w:t>
      </w:r>
      <w:r w:rsidR="00C11307" w:rsidRPr="003051DA">
        <w:rPr>
          <w:color w:val="000000" w:themeColor="text1"/>
        </w:rPr>
        <w:t>ОБРАЗЕЦ</w:t>
      </w:r>
    </w:p>
    <w:p w:rsidR="004834A8" w:rsidRDefault="00C11307">
      <w:pPr>
        <w:pStyle w:val="1"/>
        <w:tabs>
          <w:tab w:val="left" w:leader="underscore" w:pos="9294"/>
        </w:tabs>
        <w:spacing w:after="300" w:line="233" w:lineRule="auto"/>
        <w:ind w:left="4660" w:firstLine="0"/>
        <w:jc w:val="right"/>
        <w:rPr>
          <w:color w:val="000000" w:themeColor="text1"/>
        </w:rPr>
      </w:pPr>
      <w:r w:rsidRPr="003051DA">
        <w:rPr>
          <w:color w:val="000000" w:themeColor="text1"/>
        </w:rPr>
        <w:t>Г лаве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</w:t>
      </w:r>
    </w:p>
    <w:p w:rsidR="004834A8" w:rsidRDefault="00C11307">
      <w:pPr>
        <w:pStyle w:val="1"/>
        <w:tabs>
          <w:tab w:val="left" w:leader="underscore" w:pos="9294"/>
        </w:tabs>
        <w:spacing w:after="300" w:line="233" w:lineRule="auto"/>
        <w:ind w:left="4660" w:firstLine="0"/>
        <w:jc w:val="right"/>
        <w:rPr>
          <w:color w:val="000000" w:themeColor="text1"/>
        </w:rPr>
      </w:pPr>
      <w:r w:rsidRPr="003051DA">
        <w:rPr>
          <w:color w:val="000000" w:themeColor="text1"/>
        </w:rPr>
        <w:t xml:space="preserve"> </w:t>
      </w:r>
      <w:r w:rsidR="004834A8">
        <w:rPr>
          <w:color w:val="000000" w:themeColor="text1"/>
        </w:rPr>
        <w:t>И.А. Шереметову</w:t>
      </w:r>
    </w:p>
    <w:p w:rsidR="00C63C56" w:rsidRPr="003051DA" w:rsidRDefault="00C11307">
      <w:pPr>
        <w:pStyle w:val="1"/>
        <w:tabs>
          <w:tab w:val="left" w:leader="underscore" w:pos="9294"/>
        </w:tabs>
        <w:spacing w:after="300" w:line="233" w:lineRule="auto"/>
        <w:ind w:left="4660" w:firstLine="0"/>
        <w:jc w:val="right"/>
        <w:rPr>
          <w:color w:val="000000" w:themeColor="text1"/>
        </w:rPr>
      </w:pPr>
      <w:r w:rsidRPr="003051DA">
        <w:rPr>
          <w:color w:val="000000" w:themeColor="text1"/>
        </w:rPr>
        <w:t xml:space="preserve"> От</w:t>
      </w:r>
      <w:r w:rsidRPr="003051DA">
        <w:rPr>
          <w:color w:val="000000" w:themeColor="text1"/>
        </w:rPr>
        <w:tab/>
      </w:r>
    </w:p>
    <w:p w:rsidR="00C63C56" w:rsidRPr="003051DA" w:rsidRDefault="00C11307">
      <w:pPr>
        <w:pStyle w:val="1"/>
        <w:pBdr>
          <w:bottom w:val="single" w:sz="4" w:space="0" w:color="auto"/>
        </w:pBdr>
        <w:spacing w:after="580" w:line="233" w:lineRule="auto"/>
        <w:ind w:left="5900" w:firstLine="0"/>
        <w:jc w:val="both"/>
        <w:rPr>
          <w:color w:val="000000" w:themeColor="text1"/>
        </w:rPr>
      </w:pPr>
      <w:proofErr w:type="gramStart"/>
      <w:r w:rsidRPr="003051DA">
        <w:rPr>
          <w:color w:val="000000" w:themeColor="text1"/>
        </w:rPr>
        <w:t>Проживающего</w:t>
      </w:r>
      <w:proofErr w:type="gramEnd"/>
      <w:r w:rsidRPr="003051DA">
        <w:rPr>
          <w:color w:val="000000" w:themeColor="text1"/>
        </w:rPr>
        <w:t xml:space="preserve"> (ей) по адресу:</w:t>
      </w:r>
    </w:p>
    <w:p w:rsidR="00C63C56" w:rsidRPr="003051DA" w:rsidRDefault="00C11307">
      <w:pPr>
        <w:pStyle w:val="1"/>
        <w:tabs>
          <w:tab w:val="left" w:leader="underscore" w:pos="9294"/>
        </w:tabs>
        <w:ind w:left="5860" w:firstLine="0"/>
        <w:jc w:val="right"/>
        <w:rPr>
          <w:color w:val="000000" w:themeColor="text1"/>
        </w:rPr>
      </w:pPr>
      <w:r w:rsidRPr="003051DA">
        <w:rPr>
          <w:color w:val="000000" w:themeColor="text1"/>
        </w:rPr>
        <w:t xml:space="preserve">Контактные телефоны: </w:t>
      </w:r>
      <w:proofErr w:type="gramStart"/>
      <w:r w:rsidRPr="003051DA">
        <w:rPr>
          <w:color w:val="000000" w:themeColor="text1"/>
        </w:rPr>
        <w:t>домашний</w:t>
      </w:r>
      <w:proofErr w:type="gramEnd"/>
      <w:r w:rsidRPr="003051DA">
        <w:rPr>
          <w:color w:val="000000" w:themeColor="text1"/>
        </w:rPr>
        <w:tab/>
      </w:r>
    </w:p>
    <w:p w:rsidR="00C63C56" w:rsidRPr="003051DA" w:rsidRDefault="00C11307">
      <w:pPr>
        <w:pStyle w:val="1"/>
        <w:tabs>
          <w:tab w:val="left" w:leader="underscore" w:pos="3187"/>
        </w:tabs>
        <w:ind w:firstLine="0"/>
        <w:jc w:val="right"/>
        <w:rPr>
          <w:color w:val="000000" w:themeColor="text1"/>
        </w:rPr>
      </w:pPr>
      <w:r w:rsidRPr="003051DA">
        <w:rPr>
          <w:color w:val="000000" w:themeColor="text1"/>
        </w:rPr>
        <w:t>рабочий</w:t>
      </w:r>
      <w:r w:rsidRPr="003051DA">
        <w:rPr>
          <w:color w:val="000000" w:themeColor="text1"/>
        </w:rPr>
        <w:tab/>
      </w:r>
    </w:p>
    <w:p w:rsidR="00C63C56" w:rsidRPr="003051DA" w:rsidRDefault="00C11307">
      <w:pPr>
        <w:pStyle w:val="1"/>
        <w:tabs>
          <w:tab w:val="left" w:leader="underscore" w:pos="3538"/>
        </w:tabs>
        <w:spacing w:after="580"/>
        <w:ind w:firstLine="0"/>
        <w:jc w:val="right"/>
        <w:rPr>
          <w:color w:val="000000" w:themeColor="text1"/>
        </w:rPr>
      </w:pPr>
      <w:r w:rsidRPr="003051DA">
        <w:rPr>
          <w:color w:val="000000" w:themeColor="text1"/>
        </w:rPr>
        <w:t>мобильный</w:t>
      </w:r>
      <w:r w:rsidRPr="003051DA">
        <w:rPr>
          <w:color w:val="000000" w:themeColor="text1"/>
        </w:rPr>
        <w:tab/>
      </w:r>
    </w:p>
    <w:p w:rsidR="00C63C56" w:rsidRPr="003051DA" w:rsidRDefault="00C11307">
      <w:pPr>
        <w:pStyle w:val="1"/>
        <w:spacing w:after="300"/>
        <w:ind w:firstLine="0"/>
        <w:jc w:val="center"/>
        <w:rPr>
          <w:color w:val="000000" w:themeColor="text1"/>
        </w:rPr>
      </w:pPr>
      <w:r w:rsidRPr="003051DA">
        <w:rPr>
          <w:color w:val="000000" w:themeColor="text1"/>
        </w:rPr>
        <w:t>ЗАЯВЛЕНИЕ</w:t>
      </w:r>
    </w:p>
    <w:p w:rsidR="00C63C56" w:rsidRPr="003051DA" w:rsidRDefault="00C11307">
      <w:pPr>
        <w:pStyle w:val="1"/>
        <w:spacing w:after="300"/>
        <w:ind w:firstLine="560"/>
        <w:jc w:val="both"/>
        <w:rPr>
          <w:color w:val="000000" w:themeColor="text1"/>
        </w:rPr>
      </w:pPr>
      <w:r w:rsidRPr="003051DA">
        <w:rPr>
          <w:color w:val="000000" w:themeColor="text1"/>
        </w:rPr>
        <w:t>Прошу провести перерегистрацию на основании документов, предоставленных ранее для постановки на очередь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 xml:space="preserve">», так как обстоятельства, являющиеся основанием для постановки на учет, не изменились. Содержание </w:t>
      </w:r>
      <w:proofErr w:type="spellStart"/>
      <w:r w:rsidRPr="003051DA">
        <w:rPr>
          <w:color w:val="000000" w:themeColor="text1"/>
        </w:rPr>
        <w:t>пп</w:t>
      </w:r>
      <w:proofErr w:type="spellEnd"/>
      <w:r w:rsidRPr="003051DA">
        <w:rPr>
          <w:color w:val="000000" w:themeColor="text1"/>
        </w:rPr>
        <w:t>. 6 п. 1 ст. 56 Жилищного кодекса Российской Федерации мне известно.</w:t>
      </w:r>
    </w:p>
    <w:p w:rsidR="00C63C56" w:rsidRPr="003051DA" w:rsidRDefault="00C11307">
      <w:pPr>
        <w:pStyle w:val="1"/>
        <w:tabs>
          <w:tab w:val="left" w:leader="underscore" w:pos="179"/>
          <w:tab w:val="left" w:leader="underscore" w:pos="2861"/>
        </w:tabs>
        <w:spacing w:after="300"/>
        <w:ind w:firstLine="0"/>
        <w:rPr>
          <w:color w:val="000000" w:themeColor="text1"/>
        </w:rPr>
      </w:pPr>
      <w:r w:rsidRPr="003051DA">
        <w:rPr>
          <w:color w:val="000000" w:themeColor="text1"/>
        </w:rPr>
        <w:tab/>
      </w:r>
      <w:r w:rsidRPr="003051DA">
        <w:rPr>
          <w:color w:val="000000" w:themeColor="text1"/>
        </w:rPr>
        <w:tab/>
        <w:t>(подпись)</w:t>
      </w:r>
    </w:p>
    <w:p w:rsidR="00C63C56" w:rsidRPr="003051DA" w:rsidRDefault="004834A8">
      <w:pPr>
        <w:pStyle w:val="1"/>
        <w:tabs>
          <w:tab w:val="left" w:leader="underscore" w:pos="499"/>
        </w:tabs>
        <w:spacing w:after="300"/>
        <w:ind w:firstLine="0"/>
        <w:rPr>
          <w:color w:val="000000" w:themeColor="text1"/>
        </w:rPr>
        <w:sectPr w:rsidR="00C63C56" w:rsidRPr="003051DA">
          <w:pgSz w:w="11900" w:h="16840"/>
          <w:pgMar w:top="1187" w:right="551" w:bottom="1187" w:left="1935" w:header="0" w:footer="3" w:gutter="0"/>
          <w:cols w:space="720"/>
          <w:noEndnote/>
          <w:docGrid w:linePitch="360"/>
        </w:sectPr>
      </w:pPr>
      <w:r>
        <w:rPr>
          <w:i/>
          <w:iCs/>
          <w:color w:val="000000" w:themeColor="text1"/>
        </w:rPr>
        <w:t>«</w:t>
      </w:r>
      <w:r>
        <w:rPr>
          <w:i/>
          <w:iCs/>
          <w:color w:val="000000" w:themeColor="text1"/>
        </w:rPr>
        <w:tab/>
        <w:t>»_______</w:t>
      </w:r>
      <w:r w:rsidR="006262CF">
        <w:rPr>
          <w:i/>
          <w:iCs/>
          <w:color w:val="000000" w:themeColor="text1"/>
        </w:rPr>
        <w:t>_________</w:t>
      </w:r>
      <w:r w:rsidRPr="004834A8">
        <w:rPr>
          <w:iCs/>
          <w:color w:val="000000" w:themeColor="text1"/>
        </w:rPr>
        <w:t>2</w:t>
      </w:r>
      <w:r w:rsidR="006262CF">
        <w:rPr>
          <w:iCs/>
          <w:color w:val="000000" w:themeColor="text1"/>
        </w:rPr>
        <w:t>0____</w:t>
      </w:r>
      <w:r w:rsidR="00C11307" w:rsidRPr="004834A8">
        <w:rPr>
          <w:iCs/>
          <w:color w:val="000000" w:themeColor="text1"/>
        </w:rPr>
        <w:t xml:space="preserve"> </w:t>
      </w:r>
      <w:r w:rsidR="00C11307" w:rsidRPr="004834A8">
        <w:rPr>
          <w:color w:val="000000" w:themeColor="text1"/>
        </w:rPr>
        <w:t>г.</w:t>
      </w:r>
    </w:p>
    <w:p w:rsidR="00C63C56" w:rsidRPr="003051DA" w:rsidRDefault="00734091">
      <w:pPr>
        <w:spacing w:line="1" w:lineRule="exact"/>
        <w:rPr>
          <w:color w:val="000000" w:themeColor="text1"/>
        </w:rPr>
      </w:pPr>
      <w:r>
        <w:rPr>
          <w:color w:val="000000" w:themeColor="text1"/>
        </w:rPr>
        <w:lastRenderedPageBreak/>
        <w:pict>
          <v:rect id="_x0000_s1026" style="position:absolute;margin-left:0;margin-top:0;width:595pt;height:842pt;z-index:-251658748;mso-position-horizontal-relative:page;mso-position-vertical-relative:page" fillcolor="#fdfdfe" stroked="f">
            <w10:wrap anchorx="page" anchory="page"/>
          </v:rect>
        </w:pict>
      </w:r>
    </w:p>
    <w:p w:rsidR="00C63C56" w:rsidRPr="003051DA" w:rsidRDefault="00C11307" w:rsidP="004834A8">
      <w:pPr>
        <w:pStyle w:val="20"/>
        <w:spacing w:after="0"/>
        <w:jc w:val="right"/>
        <w:rPr>
          <w:color w:val="000000" w:themeColor="text1"/>
        </w:rPr>
      </w:pPr>
      <w:r w:rsidRPr="003051DA">
        <w:rPr>
          <w:color w:val="000000" w:themeColor="text1"/>
        </w:rPr>
        <w:t>Приложение 2</w:t>
      </w:r>
    </w:p>
    <w:p w:rsidR="00C63C56" w:rsidRPr="003051DA" w:rsidRDefault="00C11307" w:rsidP="004834A8">
      <w:pPr>
        <w:pStyle w:val="20"/>
        <w:spacing w:after="0"/>
        <w:jc w:val="right"/>
        <w:rPr>
          <w:color w:val="000000" w:themeColor="text1"/>
        </w:rPr>
      </w:pPr>
      <w:r w:rsidRPr="003051DA">
        <w:rPr>
          <w:color w:val="000000" w:themeColor="text1"/>
        </w:rPr>
        <w:t>К инструкции по проведению</w:t>
      </w:r>
    </w:p>
    <w:p w:rsidR="00C63C56" w:rsidRPr="003051DA" w:rsidRDefault="00C11307" w:rsidP="004834A8">
      <w:pPr>
        <w:pStyle w:val="20"/>
        <w:spacing w:after="0"/>
        <w:jc w:val="right"/>
        <w:rPr>
          <w:color w:val="000000" w:themeColor="text1"/>
        </w:rPr>
      </w:pPr>
      <w:r w:rsidRPr="003051DA">
        <w:rPr>
          <w:color w:val="000000" w:themeColor="text1"/>
        </w:rPr>
        <w:t>перерегистрации граждан, состоящих</w:t>
      </w:r>
    </w:p>
    <w:p w:rsidR="00C63C56" w:rsidRPr="003051DA" w:rsidRDefault="00C11307" w:rsidP="004834A8">
      <w:pPr>
        <w:pStyle w:val="20"/>
        <w:spacing w:after="280"/>
        <w:jc w:val="right"/>
        <w:rPr>
          <w:color w:val="000000" w:themeColor="text1"/>
        </w:rPr>
      </w:pPr>
      <w:r w:rsidRPr="003051DA">
        <w:rPr>
          <w:color w:val="000000" w:themeColor="text1"/>
        </w:rPr>
        <w:t>на очереди по предоставлению</w:t>
      </w:r>
      <w:r w:rsidRPr="003051DA">
        <w:rPr>
          <w:color w:val="000000" w:themeColor="text1"/>
        </w:rPr>
        <w:br/>
        <w:t>земельных участков на территории</w:t>
      </w:r>
      <w:r w:rsidRPr="003051DA">
        <w:rPr>
          <w:color w:val="000000" w:themeColor="text1"/>
        </w:rPr>
        <w:br/>
        <w:t>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</w:t>
      </w:r>
    </w:p>
    <w:p w:rsidR="00C63C56" w:rsidRPr="003051DA" w:rsidRDefault="00C11307">
      <w:pPr>
        <w:pStyle w:val="1"/>
        <w:spacing w:after="420"/>
        <w:ind w:firstLine="0"/>
        <w:jc w:val="center"/>
        <w:rPr>
          <w:color w:val="000000" w:themeColor="text1"/>
        </w:rPr>
      </w:pPr>
      <w:r w:rsidRPr="003051DA">
        <w:rPr>
          <w:b/>
          <w:bCs/>
          <w:color w:val="000000" w:themeColor="text1"/>
        </w:rPr>
        <w:t>Список документов, необходимых для перерегистрации граждан,</w:t>
      </w:r>
      <w:r w:rsidRPr="003051DA">
        <w:rPr>
          <w:b/>
          <w:bCs/>
          <w:color w:val="000000" w:themeColor="text1"/>
        </w:rPr>
        <w:br/>
        <w:t>состоящих на очереди по предоставлению земельных участков</w:t>
      </w:r>
      <w:r w:rsidRPr="003051DA">
        <w:rPr>
          <w:b/>
          <w:bCs/>
          <w:color w:val="000000" w:themeColor="text1"/>
        </w:rPr>
        <w:br/>
        <w:t>на территории МО СП «</w:t>
      </w:r>
      <w:r w:rsidR="003051DA">
        <w:rPr>
          <w:b/>
          <w:bCs/>
          <w:color w:val="000000" w:themeColor="text1"/>
        </w:rPr>
        <w:t>Сухинское</w:t>
      </w:r>
      <w:r w:rsidRPr="003051DA">
        <w:rPr>
          <w:b/>
          <w:bCs/>
          <w:color w:val="000000" w:themeColor="text1"/>
        </w:rPr>
        <w:t>»</w:t>
      </w:r>
    </w:p>
    <w:p w:rsidR="00C63C56" w:rsidRPr="003051DA" w:rsidRDefault="00C11307">
      <w:pPr>
        <w:pStyle w:val="1"/>
        <w:numPr>
          <w:ilvl w:val="0"/>
          <w:numId w:val="4"/>
        </w:numPr>
        <w:tabs>
          <w:tab w:val="left" w:pos="284"/>
        </w:tabs>
        <w:ind w:left="260" w:hanging="260"/>
        <w:jc w:val="both"/>
        <w:rPr>
          <w:color w:val="000000" w:themeColor="text1"/>
        </w:rPr>
      </w:pPr>
      <w:r w:rsidRPr="003051DA">
        <w:rPr>
          <w:color w:val="000000" w:themeColor="text1"/>
        </w:rPr>
        <w:t>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членов семьи и другое);</w:t>
      </w:r>
    </w:p>
    <w:p w:rsidR="00C63C56" w:rsidRPr="003051DA" w:rsidRDefault="00C11307">
      <w:pPr>
        <w:pStyle w:val="1"/>
        <w:numPr>
          <w:ilvl w:val="0"/>
          <w:numId w:val="4"/>
        </w:numPr>
        <w:tabs>
          <w:tab w:val="left" w:pos="308"/>
        </w:tabs>
        <w:ind w:left="260" w:hanging="260"/>
        <w:jc w:val="both"/>
        <w:rPr>
          <w:color w:val="000000" w:themeColor="text1"/>
        </w:rPr>
      </w:pPr>
      <w:r w:rsidRPr="003051DA">
        <w:rPr>
          <w:color w:val="000000" w:themeColor="text1"/>
        </w:rPr>
        <w:t>Копия удостоверения опекуна или попечителя (для лиц, над которыми установлена опека, попечительство);</w:t>
      </w:r>
    </w:p>
    <w:p w:rsidR="00C63C56" w:rsidRPr="003051DA" w:rsidRDefault="00C11307">
      <w:pPr>
        <w:pStyle w:val="1"/>
        <w:numPr>
          <w:ilvl w:val="0"/>
          <w:numId w:val="4"/>
        </w:numPr>
        <w:tabs>
          <w:tab w:val="left" w:pos="303"/>
        </w:tabs>
        <w:ind w:left="260" w:hanging="260"/>
        <w:jc w:val="both"/>
        <w:rPr>
          <w:color w:val="000000" w:themeColor="text1"/>
        </w:rPr>
      </w:pPr>
      <w:r w:rsidRPr="003051DA">
        <w:rPr>
          <w:color w:val="000000" w:themeColor="text1"/>
        </w:rPr>
        <w:t>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 договор купли-продажи, договор мены, договор дарения и другие);</w:t>
      </w:r>
    </w:p>
    <w:p w:rsidR="00C63C56" w:rsidRPr="003051DA" w:rsidRDefault="00C11307">
      <w:pPr>
        <w:pStyle w:val="1"/>
        <w:numPr>
          <w:ilvl w:val="0"/>
          <w:numId w:val="4"/>
        </w:numPr>
        <w:tabs>
          <w:tab w:val="left" w:pos="308"/>
        </w:tabs>
        <w:ind w:left="260" w:hanging="260"/>
        <w:jc w:val="both"/>
        <w:rPr>
          <w:color w:val="000000" w:themeColor="text1"/>
        </w:rPr>
      </w:pPr>
      <w:proofErr w:type="gramStart"/>
      <w:r w:rsidRPr="003051DA">
        <w:rPr>
          <w:color w:val="000000" w:themeColor="text1"/>
        </w:rPr>
        <w:t>Выписки из единого государственного реестра прав на недвижимое имущество и сделок с ним о наличии имеющегося и имевшегося (отсутствии) зарегистрированных прав на каждого члена семьи; (в юстиции) на имевшееся и имеющееся жилье за последние 5 лет.</w:t>
      </w:r>
      <w:proofErr w:type="gramEnd"/>
    </w:p>
    <w:p w:rsidR="00C63C56" w:rsidRPr="003051DA" w:rsidRDefault="00C11307">
      <w:pPr>
        <w:pStyle w:val="1"/>
        <w:numPr>
          <w:ilvl w:val="0"/>
          <w:numId w:val="4"/>
        </w:numPr>
        <w:tabs>
          <w:tab w:val="left" w:pos="294"/>
        </w:tabs>
        <w:ind w:left="260" w:hanging="260"/>
        <w:jc w:val="both"/>
        <w:rPr>
          <w:color w:val="000000" w:themeColor="text1"/>
        </w:rPr>
      </w:pPr>
      <w:proofErr w:type="gramStart"/>
      <w:r w:rsidRPr="003051DA">
        <w:rPr>
          <w:color w:val="000000" w:themeColor="text1"/>
        </w:rPr>
        <w:t>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</w:t>
      </w:r>
      <w:r w:rsidR="000623D6">
        <w:rPr>
          <w:color w:val="000000" w:themeColor="text1"/>
        </w:rPr>
        <w:t xml:space="preserve"> семьи; (в БТИ) за последние 5 л</w:t>
      </w:r>
      <w:r w:rsidRPr="003051DA">
        <w:rPr>
          <w:color w:val="000000" w:themeColor="text1"/>
        </w:rPr>
        <w:t>ет;</w:t>
      </w:r>
      <w:proofErr w:type="gramEnd"/>
    </w:p>
    <w:p w:rsidR="00C63C56" w:rsidRPr="003051DA" w:rsidRDefault="00C11307">
      <w:pPr>
        <w:pStyle w:val="1"/>
        <w:numPr>
          <w:ilvl w:val="0"/>
          <w:numId w:val="4"/>
        </w:numPr>
        <w:tabs>
          <w:tab w:val="left" w:pos="303"/>
        </w:tabs>
        <w:ind w:firstLine="0"/>
        <w:rPr>
          <w:color w:val="000000" w:themeColor="text1"/>
        </w:rPr>
      </w:pPr>
      <w:r w:rsidRPr="003051DA">
        <w:rPr>
          <w:color w:val="000000" w:themeColor="text1"/>
        </w:rPr>
        <w:t>Справка о составе семьи;</w:t>
      </w:r>
    </w:p>
    <w:p w:rsidR="00C63C56" w:rsidRPr="003051DA" w:rsidRDefault="00C11307">
      <w:pPr>
        <w:pStyle w:val="1"/>
        <w:numPr>
          <w:ilvl w:val="0"/>
          <w:numId w:val="4"/>
        </w:numPr>
        <w:tabs>
          <w:tab w:val="left" w:pos="303"/>
        </w:tabs>
        <w:ind w:left="260" w:hanging="260"/>
        <w:jc w:val="both"/>
        <w:rPr>
          <w:color w:val="000000" w:themeColor="text1"/>
        </w:rPr>
      </w:pPr>
      <w:r w:rsidRPr="003051DA">
        <w:rPr>
          <w:color w:val="000000" w:themeColor="text1"/>
        </w:rPr>
        <w:t>Иные документы, подтверждающие право граждан на получение земельного участка в соответствии с федеральными законами или законом Республики Бурятия;</w:t>
      </w:r>
    </w:p>
    <w:p w:rsidR="00C63C56" w:rsidRPr="003051DA" w:rsidRDefault="00C11307">
      <w:pPr>
        <w:pStyle w:val="1"/>
        <w:numPr>
          <w:ilvl w:val="0"/>
          <w:numId w:val="4"/>
        </w:numPr>
        <w:tabs>
          <w:tab w:val="left" w:pos="294"/>
        </w:tabs>
        <w:ind w:left="260" w:hanging="260"/>
        <w:jc w:val="both"/>
        <w:rPr>
          <w:color w:val="000000" w:themeColor="text1"/>
        </w:rPr>
      </w:pPr>
      <w:proofErr w:type="gramStart"/>
      <w:r w:rsidRPr="003051DA">
        <w:rPr>
          <w:color w:val="000000" w:themeColor="text1"/>
        </w:rPr>
        <w:t>Граждане, изменившие местожительство в пределах Российской Федерации за 5 лет до обращения с заявлением о принятии на очередь по предоставлению земельных участков на территории МО СП «</w:t>
      </w:r>
      <w:r w:rsidR="003051DA">
        <w:rPr>
          <w:color w:val="000000" w:themeColor="text1"/>
        </w:rPr>
        <w:t>Сухинское</w:t>
      </w:r>
      <w:r w:rsidRPr="003051DA">
        <w:rPr>
          <w:color w:val="000000" w:themeColor="text1"/>
        </w:rPr>
        <w:t>», обязаны предоставить справки с мест их регистрации за указанный период сведения о наличии (отсутствии) зарегистрированных прав на недвижимое имущество с мест их регистрации за указанный период.</w:t>
      </w:r>
      <w:proofErr w:type="gramEnd"/>
    </w:p>
    <w:p w:rsidR="00C63C56" w:rsidRPr="003051DA" w:rsidRDefault="00C11307">
      <w:pPr>
        <w:pStyle w:val="1"/>
        <w:ind w:firstLine="560"/>
        <w:jc w:val="both"/>
        <w:rPr>
          <w:color w:val="000000" w:themeColor="text1"/>
        </w:rPr>
      </w:pPr>
      <w:r w:rsidRPr="003051DA">
        <w:rPr>
          <w:color w:val="000000" w:themeColor="text1"/>
        </w:rPr>
        <w:t>Копии документов, предусмотренных абзацами первым, вторым, третьим, седьмым,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sectPr w:rsidR="00C63C56" w:rsidRPr="003051DA" w:rsidSect="00C63C56">
      <w:pgSz w:w="11900" w:h="16840"/>
      <w:pgMar w:top="1193" w:right="566" w:bottom="1193" w:left="19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55" w:rsidRDefault="002B0F55" w:rsidP="00C63C56">
      <w:r>
        <w:separator/>
      </w:r>
    </w:p>
  </w:endnote>
  <w:endnote w:type="continuationSeparator" w:id="0">
    <w:p w:rsidR="002B0F55" w:rsidRDefault="002B0F55" w:rsidP="00C6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55" w:rsidRDefault="002B0F55"/>
  </w:footnote>
  <w:footnote w:type="continuationSeparator" w:id="0">
    <w:p w:rsidR="002B0F55" w:rsidRDefault="002B0F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8BB"/>
    <w:multiLevelType w:val="multilevel"/>
    <w:tmpl w:val="6DE8E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C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D86A7D"/>
    <w:multiLevelType w:val="multilevel"/>
    <w:tmpl w:val="1F182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C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543FCE"/>
    <w:multiLevelType w:val="multilevel"/>
    <w:tmpl w:val="FB9E7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C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EE3B1D"/>
    <w:multiLevelType w:val="multilevel"/>
    <w:tmpl w:val="34E24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C5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63C56"/>
    <w:rsid w:val="00036153"/>
    <w:rsid w:val="000623D6"/>
    <w:rsid w:val="000E49F0"/>
    <w:rsid w:val="002B0F55"/>
    <w:rsid w:val="003051DA"/>
    <w:rsid w:val="004042F5"/>
    <w:rsid w:val="004834A8"/>
    <w:rsid w:val="005D4F9D"/>
    <w:rsid w:val="006262CF"/>
    <w:rsid w:val="00734091"/>
    <w:rsid w:val="0078063C"/>
    <w:rsid w:val="009A3195"/>
    <w:rsid w:val="00C11307"/>
    <w:rsid w:val="00C63C56"/>
    <w:rsid w:val="00D2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C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3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C52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C63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C52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C63C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C52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C63C56"/>
    <w:pPr>
      <w:spacing w:after="300"/>
      <w:jc w:val="center"/>
    </w:pPr>
    <w:rPr>
      <w:rFonts w:ascii="Times New Roman" w:eastAsia="Times New Roman" w:hAnsi="Times New Roman" w:cs="Times New Roman"/>
      <w:b/>
      <w:bCs/>
      <w:color w:val="4A4C52"/>
      <w:sz w:val="22"/>
      <w:szCs w:val="22"/>
    </w:rPr>
  </w:style>
  <w:style w:type="paragraph" w:customStyle="1" w:styleId="1">
    <w:name w:val="Основной текст1"/>
    <w:basedOn w:val="a"/>
    <w:link w:val="a3"/>
    <w:rsid w:val="00C63C56"/>
    <w:pPr>
      <w:ind w:firstLine="180"/>
    </w:pPr>
    <w:rPr>
      <w:rFonts w:ascii="Times New Roman" w:eastAsia="Times New Roman" w:hAnsi="Times New Roman" w:cs="Times New Roman"/>
      <w:color w:val="4A4C52"/>
      <w:sz w:val="26"/>
      <w:szCs w:val="26"/>
    </w:rPr>
  </w:style>
  <w:style w:type="paragraph" w:customStyle="1" w:styleId="a5">
    <w:name w:val="Другое"/>
    <w:basedOn w:val="a"/>
    <w:link w:val="a4"/>
    <w:rsid w:val="00C63C56"/>
    <w:pPr>
      <w:ind w:firstLine="180"/>
    </w:pPr>
    <w:rPr>
      <w:rFonts w:ascii="Times New Roman" w:eastAsia="Times New Roman" w:hAnsi="Times New Roman" w:cs="Times New Roman"/>
      <w:color w:val="4A4C52"/>
      <w:sz w:val="26"/>
      <w:szCs w:val="26"/>
    </w:rPr>
  </w:style>
  <w:style w:type="paragraph" w:styleId="a6">
    <w:name w:val="Title"/>
    <w:basedOn w:val="a"/>
    <w:link w:val="a7"/>
    <w:qFormat/>
    <w:rsid w:val="004834A8"/>
    <w:pPr>
      <w:widowControl/>
      <w:jc w:val="center"/>
    </w:pPr>
    <w:rPr>
      <w:rFonts w:ascii="Times New Roman" w:eastAsia="Calibri" w:hAnsi="Times New Roman" w:cs="Times New Roman"/>
      <w:color w:val="auto"/>
      <w:spacing w:val="60"/>
      <w:sz w:val="36"/>
      <w:szCs w:val="36"/>
      <w:lang w:bidi="ar-SA"/>
    </w:rPr>
  </w:style>
  <w:style w:type="character" w:customStyle="1" w:styleId="a7">
    <w:name w:val="Название Знак"/>
    <w:basedOn w:val="a0"/>
    <w:link w:val="a6"/>
    <w:rsid w:val="004834A8"/>
    <w:rPr>
      <w:rFonts w:ascii="Times New Roman" w:eastAsia="Calibri" w:hAnsi="Times New Roman" w:cs="Times New Roman"/>
      <w:spacing w:val="60"/>
      <w:sz w:val="36"/>
      <w:szCs w:val="36"/>
      <w:lang w:bidi="ar-SA"/>
    </w:rPr>
  </w:style>
  <w:style w:type="paragraph" w:styleId="a8">
    <w:name w:val="Subtitle"/>
    <w:basedOn w:val="a"/>
    <w:link w:val="a9"/>
    <w:qFormat/>
    <w:rsid w:val="004834A8"/>
    <w:pPr>
      <w:widowControl/>
      <w:jc w:val="center"/>
    </w:pPr>
    <w:rPr>
      <w:rFonts w:ascii="Times New Roman" w:eastAsia="Calibri" w:hAnsi="Times New Roman" w:cs="Times New Roman"/>
      <w:color w:val="auto"/>
      <w:sz w:val="36"/>
      <w:szCs w:val="36"/>
      <w:lang w:bidi="ar-SA"/>
    </w:rPr>
  </w:style>
  <w:style w:type="character" w:customStyle="1" w:styleId="a9">
    <w:name w:val="Подзаголовок Знак"/>
    <w:basedOn w:val="a0"/>
    <w:link w:val="a8"/>
    <w:rsid w:val="004834A8"/>
    <w:rPr>
      <w:rFonts w:ascii="Times New Roman" w:eastAsia="Calibri" w:hAnsi="Times New Roman" w:cs="Times New Roman"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7</cp:revision>
  <cp:lastPrinted>2023-04-20T04:02:00Z</cp:lastPrinted>
  <dcterms:created xsi:type="dcterms:W3CDTF">2023-04-20T02:22:00Z</dcterms:created>
  <dcterms:modified xsi:type="dcterms:W3CDTF">2023-04-20T05:53:00Z</dcterms:modified>
</cp:coreProperties>
</file>